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E" w:rsidRPr="00B13E29" w:rsidRDefault="00B13E29">
      <w:pPr>
        <w:rPr>
          <w:rFonts w:ascii="Times New Roman" w:hAnsi="Times New Roman" w:cs="Times New Roman"/>
          <w:sz w:val="24"/>
          <w:szCs w:val="24"/>
        </w:rPr>
      </w:pPr>
      <w:r w:rsidRPr="00B13E29">
        <w:rPr>
          <w:rFonts w:ascii="Times New Roman" w:hAnsi="Times New Roman" w:cs="Times New Roman"/>
          <w:sz w:val="24"/>
          <w:szCs w:val="24"/>
        </w:rPr>
        <w:t>METADADOS</w:t>
      </w:r>
    </w:p>
    <w:p w:rsidR="00B13E29" w:rsidRPr="00B13E29" w:rsidRDefault="00B13E29" w:rsidP="00B13E29">
      <w:pPr>
        <w:pStyle w:val="Corpodetexto"/>
        <w:tabs>
          <w:tab w:val="left" w:pos="851"/>
        </w:tabs>
        <w:ind w:firstLine="709"/>
        <w:rPr>
          <w:rFonts w:ascii="Times New Roman" w:hAnsi="Times New Roman"/>
          <w:b/>
          <w:sz w:val="24"/>
        </w:rPr>
      </w:pPr>
      <w:r w:rsidRPr="00B13E29">
        <w:rPr>
          <w:rFonts w:ascii="Times New Roman" w:hAnsi="Times New Roman"/>
          <w:b/>
          <w:sz w:val="24"/>
        </w:rPr>
        <w:t>A ECONOMIA DOS BENS SIMBÓLICOS NO ENSINO DAS ARTES MARCIAIS NO BRASIL: O CASO DO TAEKWONDO</w:t>
      </w:r>
      <w:r w:rsidRPr="00B13E29">
        <w:rPr>
          <w:rStyle w:val="Refdenotaderodap"/>
          <w:rFonts w:ascii="Times New Roman" w:hAnsi="Times New Roman"/>
          <w:b/>
          <w:sz w:val="24"/>
        </w:rPr>
        <w:footnoteReference w:id="1"/>
      </w:r>
      <w:r w:rsidRPr="00B13E29">
        <w:rPr>
          <w:rStyle w:val="Refdenotaderodap"/>
          <w:rFonts w:ascii="Times New Roman" w:hAnsi="Times New Roman"/>
          <w:b/>
          <w:sz w:val="24"/>
        </w:rPr>
        <w:footnoteReference w:id="2"/>
      </w:r>
    </w:p>
    <w:p w:rsidR="00B13E29" w:rsidRPr="00B13E29" w:rsidRDefault="00B13E29" w:rsidP="00B13E29">
      <w:pPr>
        <w:pStyle w:val="Corpodetexto"/>
        <w:tabs>
          <w:tab w:val="left" w:pos="851"/>
        </w:tabs>
        <w:ind w:firstLine="709"/>
        <w:rPr>
          <w:rFonts w:ascii="Times New Roman" w:hAnsi="Times New Roman"/>
          <w:b/>
          <w:sz w:val="24"/>
        </w:rPr>
      </w:pPr>
    </w:p>
    <w:p w:rsidR="00B13E29" w:rsidRPr="00B13E29" w:rsidRDefault="00B13E29" w:rsidP="00B13E29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E29">
        <w:rPr>
          <w:rFonts w:ascii="Times New Roman" w:hAnsi="Times New Roman" w:cs="Times New Roman"/>
          <w:bCs/>
          <w:sz w:val="24"/>
          <w:szCs w:val="24"/>
        </w:rPr>
        <w:t>RESUMO</w:t>
      </w:r>
    </w:p>
    <w:p w:rsidR="00B13E29" w:rsidRPr="00B13E29" w:rsidRDefault="00B13E29" w:rsidP="00B13E29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13E29">
        <w:rPr>
          <w:rFonts w:ascii="Times New Roman" w:hAnsi="Times New Roman" w:cs="Times New Roman"/>
          <w:sz w:val="24"/>
          <w:szCs w:val="24"/>
        </w:rPr>
        <w:t xml:space="preserve">O presente artigo objetivou identificar a constituição das trocas simbólicas no campo das artes marciais no Brasil, especificamente do Taekwondo e, o papel de seus “mestres”. Analisaram-se cinco entrevistas </w:t>
      </w:r>
      <w:proofErr w:type="spellStart"/>
      <w:proofErr w:type="gramStart"/>
      <w:r w:rsidRPr="00B13E29">
        <w:rPr>
          <w:rFonts w:ascii="Times New Roman" w:hAnsi="Times New Roman" w:cs="Times New Roman"/>
          <w:sz w:val="24"/>
          <w:szCs w:val="24"/>
        </w:rPr>
        <w:t>semi-estruturadas</w:t>
      </w:r>
      <w:proofErr w:type="spellEnd"/>
      <w:proofErr w:type="gramEnd"/>
      <w:r w:rsidRPr="00B13E29">
        <w:rPr>
          <w:rFonts w:ascii="Times New Roman" w:hAnsi="Times New Roman" w:cs="Times New Roman"/>
          <w:sz w:val="24"/>
          <w:szCs w:val="24"/>
        </w:rPr>
        <w:t xml:space="preserve"> destes agentes atuantes no Estado de São Paulo (2007) para identificar tais ferramentas possivelmente reproduzidas no subcampo do Taekwondo. Utilizou-se o referencial teórico de Pierre </w:t>
      </w:r>
      <w:proofErr w:type="spellStart"/>
      <w:r w:rsidRPr="00B13E29">
        <w:rPr>
          <w:rFonts w:ascii="Times New Roman" w:hAnsi="Times New Roman" w:cs="Times New Roman"/>
          <w:sz w:val="24"/>
          <w:szCs w:val="24"/>
        </w:rPr>
        <w:t>Bourdieu</w:t>
      </w:r>
      <w:proofErr w:type="spellEnd"/>
      <w:r w:rsidRPr="00B13E29">
        <w:rPr>
          <w:rFonts w:ascii="Times New Roman" w:hAnsi="Times New Roman" w:cs="Times New Roman"/>
          <w:sz w:val="24"/>
          <w:szCs w:val="24"/>
        </w:rPr>
        <w:t xml:space="preserve"> para analise das entrevistas. Considerou-se que estas imposições simbólicas são reproduzidas e resignificadas e servem como ferramenta de manutenção de poder e posições no interior do campo esportivo e das artes marciais.</w:t>
      </w:r>
    </w:p>
    <w:p w:rsidR="00B13E29" w:rsidRPr="00B13E29" w:rsidRDefault="00B13E29" w:rsidP="00B13E29">
      <w:pPr>
        <w:tabs>
          <w:tab w:val="left" w:pos="851"/>
          <w:tab w:val="left" w:pos="734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29">
        <w:rPr>
          <w:rFonts w:ascii="Times New Roman" w:hAnsi="Times New Roman" w:cs="Times New Roman"/>
          <w:sz w:val="24"/>
          <w:szCs w:val="24"/>
        </w:rPr>
        <w:t>Palavras-chave: Campo esportivo; Bens simbólicos; Artes Marciais; Taekwondo.</w:t>
      </w:r>
    </w:p>
    <w:p w:rsidR="00B13E29" w:rsidRPr="00B13E29" w:rsidRDefault="00B13E29" w:rsidP="00B13E2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3E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Economy of Symbolic Goods in Teaching of Martial Arts in Brazil: </w:t>
      </w:r>
      <w:proofErr w:type="gramStart"/>
      <w:r w:rsidRPr="00B13E29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Pr="00B13E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case of Taekwondo</w:t>
      </w:r>
    </w:p>
    <w:p w:rsidR="00B13E29" w:rsidRPr="00B13E29" w:rsidRDefault="00B13E29" w:rsidP="00B13E2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13E29">
        <w:rPr>
          <w:rFonts w:ascii="Times New Roman" w:hAnsi="Times New Roman" w:cs="Times New Roman"/>
          <w:sz w:val="24"/>
          <w:szCs w:val="24"/>
          <w:lang w:val="en-US"/>
        </w:rPr>
        <w:t> ABSTRACT</w:t>
      </w:r>
    </w:p>
    <w:p w:rsidR="00B13E29" w:rsidRPr="00B13E29" w:rsidRDefault="00B13E29" w:rsidP="00B13E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3E29">
        <w:rPr>
          <w:rFonts w:ascii="Times New Roman" w:hAnsi="Times New Roman" w:cs="Times New Roman"/>
          <w:sz w:val="24"/>
          <w:szCs w:val="24"/>
          <w:lang w:val="en-US"/>
        </w:rPr>
        <w:t xml:space="preserve">This article aimed to identify the constitution of symbolic exchanges in the field of martial arts in Brazil, specifically Taekwondo and the role of their "masters." We analyzed five semi-structured interviews of agents in the State of São Paulo (2007) to identify those tools probably reproduced in the subfield of Taekwondo. We used the theoretical framework of Pierre </w:t>
      </w:r>
      <w:proofErr w:type="spellStart"/>
      <w:r w:rsidRPr="00B13E29">
        <w:rPr>
          <w:rFonts w:ascii="Times New Roman" w:hAnsi="Times New Roman" w:cs="Times New Roman"/>
          <w:sz w:val="24"/>
          <w:szCs w:val="24"/>
          <w:lang w:val="en-US"/>
        </w:rPr>
        <w:t>Bourdieu</w:t>
      </w:r>
      <w:proofErr w:type="spellEnd"/>
      <w:r w:rsidRPr="00B13E29">
        <w:rPr>
          <w:rFonts w:ascii="Times New Roman" w:hAnsi="Times New Roman" w:cs="Times New Roman"/>
          <w:sz w:val="24"/>
          <w:szCs w:val="24"/>
          <w:lang w:val="en-US"/>
        </w:rPr>
        <w:t xml:space="preserve"> to analyze the interviews. It was considered that these symbolic levies are reproduced and </w:t>
      </w:r>
      <w:proofErr w:type="spellStart"/>
      <w:r w:rsidRPr="00B13E29">
        <w:rPr>
          <w:rFonts w:ascii="Times New Roman" w:hAnsi="Times New Roman" w:cs="Times New Roman"/>
          <w:sz w:val="24"/>
          <w:szCs w:val="24"/>
          <w:lang w:val="en-US"/>
        </w:rPr>
        <w:t>resignified</w:t>
      </w:r>
      <w:proofErr w:type="spellEnd"/>
      <w:r w:rsidRPr="00B13E29">
        <w:rPr>
          <w:rFonts w:ascii="Times New Roman" w:hAnsi="Times New Roman" w:cs="Times New Roman"/>
          <w:sz w:val="24"/>
          <w:szCs w:val="24"/>
          <w:lang w:val="en-US"/>
        </w:rPr>
        <w:t xml:space="preserve"> and they serve as a tool to maintain power and positions inside of the field of sports and martial arts.</w:t>
      </w:r>
    </w:p>
    <w:p w:rsidR="00B13E29" w:rsidRPr="00B13E29" w:rsidRDefault="00B13E29" w:rsidP="00B13E2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13E29">
        <w:rPr>
          <w:rFonts w:ascii="Times New Roman" w:hAnsi="Times New Roman" w:cs="Times New Roman"/>
          <w:sz w:val="24"/>
          <w:szCs w:val="24"/>
          <w:lang w:val="en-US"/>
        </w:rPr>
        <w:t>Keywords: Field of Sports; Symbolic Goods, Martial Arts, Taekwondo.</w:t>
      </w:r>
    </w:p>
    <w:p w:rsidR="00B13E29" w:rsidRDefault="00B13E29" w:rsidP="00B13E29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B13E29" w:rsidRDefault="00B13E29" w:rsidP="00B13E29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B13E29" w:rsidRPr="00B13E29" w:rsidRDefault="00B13E29" w:rsidP="00B13E29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3E29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La Economía de los Bienes Simbólicos en la Enseñanza de las Artes Marciales en Brasil: el Caso del Taekwondo</w:t>
      </w:r>
    </w:p>
    <w:p w:rsidR="00B13E29" w:rsidRPr="00B13E29" w:rsidRDefault="00B13E29" w:rsidP="00B13E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E29">
        <w:rPr>
          <w:rFonts w:ascii="Times New Roman" w:hAnsi="Times New Roman" w:cs="Times New Roman"/>
          <w:sz w:val="24"/>
          <w:szCs w:val="24"/>
          <w:lang w:val="es-ES_tradnl"/>
        </w:rPr>
        <w:t> RESUMEN</w:t>
      </w:r>
    </w:p>
    <w:p w:rsidR="00B13E29" w:rsidRPr="00B13E29" w:rsidRDefault="00B13E29" w:rsidP="00B13E2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29">
        <w:rPr>
          <w:rFonts w:ascii="Times New Roman" w:hAnsi="Times New Roman" w:cs="Times New Roman"/>
          <w:sz w:val="24"/>
          <w:szCs w:val="24"/>
          <w:lang w:val="es-ES_tradnl"/>
        </w:rPr>
        <w:t xml:space="preserve">El siguiente artículo tiene por objetivo identificar la constitución de los intercambios simbólicos en el campo de las artes marciales en Brasil, específicamente del Taekwondo, y el papel de sus "maestros". Se analizaron cinco entrevistas </w:t>
      </w:r>
      <w:proofErr w:type="spellStart"/>
      <w:r w:rsidRPr="00B13E29">
        <w:rPr>
          <w:rFonts w:ascii="Times New Roman" w:hAnsi="Times New Roman" w:cs="Times New Roman"/>
          <w:sz w:val="24"/>
          <w:szCs w:val="24"/>
          <w:lang w:val="es-ES_tradnl"/>
        </w:rPr>
        <w:t>semi</w:t>
      </w:r>
      <w:proofErr w:type="spellEnd"/>
      <w:r w:rsidRPr="00B13E29">
        <w:rPr>
          <w:rFonts w:ascii="Times New Roman" w:hAnsi="Times New Roman" w:cs="Times New Roman"/>
          <w:sz w:val="24"/>
          <w:szCs w:val="24"/>
          <w:lang w:val="es-ES_tradnl"/>
        </w:rPr>
        <w:t xml:space="preserve">-estructuradas de estos agentes actuantes en el Estado de São Paulo (2007) para identificar tales herramientas posiblemente reproducidas en el Taekwondo. Se utilizó la referencia teórica de Pierre </w:t>
      </w:r>
      <w:proofErr w:type="spellStart"/>
      <w:r w:rsidRPr="00B13E29">
        <w:rPr>
          <w:rFonts w:ascii="Times New Roman" w:hAnsi="Times New Roman" w:cs="Times New Roman"/>
          <w:sz w:val="24"/>
          <w:szCs w:val="24"/>
          <w:lang w:val="es-ES_tradnl"/>
        </w:rPr>
        <w:t>Bourdieu</w:t>
      </w:r>
      <w:proofErr w:type="spellEnd"/>
      <w:r w:rsidRPr="00B13E29">
        <w:rPr>
          <w:rFonts w:ascii="Times New Roman" w:hAnsi="Times New Roman" w:cs="Times New Roman"/>
          <w:sz w:val="24"/>
          <w:szCs w:val="24"/>
          <w:lang w:val="es-ES_tradnl"/>
        </w:rPr>
        <w:t xml:space="preserve"> para analizar las entrevistas. Se consideró que estas imposiciones simbólicas son reproducidas y “</w:t>
      </w:r>
      <w:proofErr w:type="spellStart"/>
      <w:r w:rsidRPr="00B13E29">
        <w:rPr>
          <w:rFonts w:ascii="Times New Roman" w:hAnsi="Times New Roman" w:cs="Times New Roman"/>
          <w:sz w:val="24"/>
          <w:szCs w:val="24"/>
          <w:lang w:val="es-ES_tradnl"/>
        </w:rPr>
        <w:t>resignificadas</w:t>
      </w:r>
      <w:proofErr w:type="spellEnd"/>
      <w:r w:rsidRPr="00B13E29">
        <w:rPr>
          <w:rFonts w:ascii="Times New Roman" w:hAnsi="Times New Roman" w:cs="Times New Roman"/>
          <w:sz w:val="24"/>
          <w:szCs w:val="24"/>
          <w:lang w:val="es-ES_tradnl"/>
        </w:rPr>
        <w:t>”, y sirven como herramienta de manutención </w:t>
      </w:r>
      <w:r w:rsidRPr="00B13E29">
        <w:rPr>
          <w:rStyle w:val="apple-converted-space"/>
          <w:rFonts w:ascii="Times New Roman" w:hAnsi="Times New Roman" w:cs="Times New Roman"/>
          <w:sz w:val="24"/>
          <w:szCs w:val="24"/>
          <w:lang w:val="es-ES_tradnl"/>
        </w:rPr>
        <w:t> </w:t>
      </w:r>
      <w:r w:rsidRPr="00B13E29">
        <w:rPr>
          <w:rFonts w:ascii="Times New Roman" w:hAnsi="Times New Roman" w:cs="Times New Roman"/>
          <w:sz w:val="24"/>
          <w:szCs w:val="24"/>
          <w:lang w:val="es-ES_tradnl"/>
        </w:rPr>
        <w:t>del poder y de las posiciones al interior del campo deportivo y de las artes marciales.</w:t>
      </w:r>
    </w:p>
    <w:p w:rsidR="00B13E29" w:rsidRDefault="00B13E29" w:rsidP="00B13E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13E29">
        <w:rPr>
          <w:rFonts w:ascii="Times New Roman" w:hAnsi="Times New Roman" w:cs="Times New Roman"/>
          <w:sz w:val="24"/>
          <w:szCs w:val="24"/>
          <w:lang w:val="es-ES_tradnl"/>
        </w:rPr>
        <w:t> Palabras clave: Campo deportivo; Bienes simbólicos; Artes Marciales; Tae</w:t>
      </w:r>
      <w:r>
        <w:rPr>
          <w:rFonts w:ascii="Times New Roman" w:hAnsi="Times New Roman" w:cs="Times New Roman"/>
          <w:sz w:val="24"/>
          <w:szCs w:val="24"/>
          <w:lang w:val="es-ES_tradnl"/>
        </w:rPr>
        <w:t>kwondo.</w:t>
      </w:r>
    </w:p>
    <w:p w:rsidR="00B13E29" w:rsidRPr="00B13E29" w:rsidRDefault="00B13E29" w:rsidP="00B13E2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3E29" w:rsidRDefault="00B13E29" w:rsidP="00B13E2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NOMES DOS AUTORES: Mestre Thiago Pimenta e Doutor 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Drigo</w:t>
      </w:r>
      <w:proofErr w:type="spellEnd"/>
    </w:p>
    <w:p w:rsidR="00B13E29" w:rsidRDefault="00B13E29" w:rsidP="00B13E2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Curitiba/Paraná – Brasil</w:t>
      </w:r>
    </w:p>
    <w:p w:rsidR="00B13E29" w:rsidRDefault="00B13E29" w:rsidP="00B13E2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Universidade Estadual Paulista Julio de Mesquita Filho – UNESP/Rio Claro; </w:t>
      </w:r>
      <w:proofErr w:type="gramStart"/>
      <w:r>
        <w:rPr>
          <w:rFonts w:ascii="Times New Roman" w:hAnsi="Times New Roman" w:cs="Times New Roman"/>
          <w:sz w:val="24"/>
          <w:szCs w:val="24"/>
        </w:rPr>
        <w:t>Universidade Positivo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Faculdades Integradas do Brasil/UNIBRASIL;</w:t>
      </w:r>
    </w:p>
    <w:p w:rsidR="00B13E29" w:rsidRPr="00B13E29" w:rsidRDefault="00B13E29" w:rsidP="00B13E2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José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Maldonado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970, bloco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apto 31 – Bairro Alto. Cidade de Curitiba/PR. CEP: 82840020.</w:t>
      </w:r>
    </w:p>
    <w:sectPr w:rsidR="00B13E29" w:rsidRPr="00B13E29" w:rsidSect="00B13E2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0F8" w:rsidRDefault="00E830F8" w:rsidP="00B13E29">
      <w:pPr>
        <w:spacing w:after="0" w:line="240" w:lineRule="auto"/>
      </w:pPr>
      <w:r>
        <w:separator/>
      </w:r>
    </w:p>
  </w:endnote>
  <w:endnote w:type="continuationSeparator" w:id="0">
    <w:p w:rsidR="00E830F8" w:rsidRDefault="00E830F8" w:rsidP="00B1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0F8" w:rsidRDefault="00E830F8" w:rsidP="00B13E29">
      <w:pPr>
        <w:spacing w:after="0" w:line="240" w:lineRule="auto"/>
      </w:pPr>
      <w:r>
        <w:separator/>
      </w:r>
    </w:p>
  </w:footnote>
  <w:footnote w:type="continuationSeparator" w:id="0">
    <w:p w:rsidR="00E830F8" w:rsidRDefault="00E830F8" w:rsidP="00B13E29">
      <w:pPr>
        <w:spacing w:after="0" w:line="240" w:lineRule="auto"/>
      </w:pPr>
      <w:r>
        <w:continuationSeparator/>
      </w:r>
    </w:p>
  </w:footnote>
  <w:footnote w:id="1">
    <w:p w:rsidR="00B13E29" w:rsidRPr="002643FB" w:rsidRDefault="00B13E29" w:rsidP="00B13E2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643FB">
        <w:rPr>
          <w:rStyle w:val="nfase"/>
          <w:color w:val="000000"/>
        </w:rPr>
        <w:t>O presente trabalho não contou com apoio financeiro de nenhuma natureza para sua realização</w:t>
      </w:r>
      <w:r w:rsidRPr="002643FB">
        <w:rPr>
          <w:i/>
          <w:color w:val="000000"/>
        </w:rPr>
        <w:t>.</w:t>
      </w:r>
    </w:p>
  </w:footnote>
  <w:footnote w:id="2">
    <w:p w:rsidR="00B13E29" w:rsidRPr="002643FB" w:rsidRDefault="00B13E29" w:rsidP="00B13E29">
      <w:pPr>
        <w:pStyle w:val="Textodenotaderodap"/>
        <w:rPr>
          <w:i/>
        </w:rPr>
      </w:pPr>
      <w:r w:rsidRPr="002643FB">
        <w:rPr>
          <w:rStyle w:val="Refdenotaderodap"/>
        </w:rPr>
        <w:footnoteRef/>
      </w:r>
      <w:r w:rsidRPr="002643FB">
        <w:rPr>
          <w:i/>
        </w:rPr>
        <w:t xml:space="preserve"> </w:t>
      </w:r>
      <w:r w:rsidRPr="002643FB">
        <w:rPr>
          <w:rStyle w:val="nfase"/>
          <w:color w:val="000000"/>
        </w:rPr>
        <w:t>Não houve conflitos de interesses para realização do presente estudo</w:t>
      </w:r>
      <w:r>
        <w:rPr>
          <w:rStyle w:val="nfase"/>
          <w:color w:val="00000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E7F58"/>
    <w:multiLevelType w:val="hybridMultilevel"/>
    <w:tmpl w:val="35067C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427FF"/>
    <w:multiLevelType w:val="hybridMultilevel"/>
    <w:tmpl w:val="2DEAC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E29"/>
    <w:rsid w:val="00235E33"/>
    <w:rsid w:val="00444B2E"/>
    <w:rsid w:val="007249A7"/>
    <w:rsid w:val="00912A9D"/>
    <w:rsid w:val="00B13E29"/>
    <w:rsid w:val="00E8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B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3E2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13E29"/>
    <w:pPr>
      <w:spacing w:after="0" w:line="360" w:lineRule="auto"/>
      <w:jc w:val="center"/>
    </w:pPr>
    <w:rPr>
      <w:rFonts w:ascii="Arial" w:eastAsia="Times New Roman" w:hAnsi="Arial" w:cs="Times New Roman"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13E29"/>
    <w:rPr>
      <w:rFonts w:ascii="Arial" w:eastAsia="Times New Roman" w:hAnsi="Arial" w:cs="Times New Roman"/>
      <w:sz w:val="32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13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13E2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B13E29"/>
    <w:rPr>
      <w:vertAlign w:val="superscript"/>
    </w:rPr>
  </w:style>
  <w:style w:type="character" w:styleId="nfase">
    <w:name w:val="Emphasis"/>
    <w:basedOn w:val="Fontepargpadro"/>
    <w:uiPriority w:val="20"/>
    <w:qFormat/>
    <w:rsid w:val="00B13E29"/>
    <w:rPr>
      <w:i/>
      <w:iCs/>
    </w:rPr>
  </w:style>
  <w:style w:type="character" w:customStyle="1" w:styleId="apple-converted-space">
    <w:name w:val="apple-converted-space"/>
    <w:basedOn w:val="Fontepargpadro"/>
    <w:rsid w:val="00B13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Pimenta</dc:creator>
  <cp:lastModifiedBy>Thiago Pimenta</cp:lastModifiedBy>
  <cp:revision>1</cp:revision>
  <dcterms:created xsi:type="dcterms:W3CDTF">2012-07-06T14:09:00Z</dcterms:created>
  <dcterms:modified xsi:type="dcterms:W3CDTF">2012-07-06T14:36:00Z</dcterms:modified>
</cp:coreProperties>
</file>